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F6" w:rsidRDefault="00C91C3A" w:rsidP="00A01E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Į PASAKŲ ŠALĮ ĮEŠKOTI SAVĘS  IV</w:t>
      </w:r>
    </w:p>
    <w:p w:rsidR="00A01EC7" w:rsidRDefault="00A01EC7" w:rsidP="00C91C3A">
      <w:pPr>
        <w:pStyle w:val="NoSpacing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2014 m. gruodis </w:t>
      </w:r>
    </w:p>
    <w:p w:rsidR="00A01EC7" w:rsidRDefault="00A01EC7" w:rsidP="00C91C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Sveiki, gerbiami skaitytojai. Tęsdama pasakojimų ciklą, šiandi</w:t>
      </w:r>
      <w:r w:rsidR="0009276C">
        <w:rPr>
          <w:rFonts w:ascii="Times New Roman" w:hAnsi="Times New Roman" w:cs="Times New Roman"/>
          <w:sz w:val="24"/>
          <w:szCs w:val="24"/>
        </w:rPr>
        <w:t>en noriu pristatyti įdomų, vaizdingą</w:t>
      </w:r>
      <w:r>
        <w:rPr>
          <w:rFonts w:ascii="Times New Roman" w:hAnsi="Times New Roman" w:cs="Times New Roman"/>
          <w:sz w:val="24"/>
          <w:szCs w:val="24"/>
        </w:rPr>
        <w:t xml:space="preserve"> paskos mažiesiems pateikimo būdą. Tai – paskos teatr</w:t>
      </w:r>
      <w:r w:rsidR="006C333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alizavimas, panaudojant plokštumines, iš kartono pagamintas lėles. </w:t>
      </w:r>
    </w:p>
    <w:p w:rsidR="00A01EC7" w:rsidRDefault="00A01EC7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Šiai idėjai įgyvendinti pasirenkama nesudėtinga, pastov</w:t>
      </w:r>
      <w:r w:rsidR="00C91C3A">
        <w:rPr>
          <w:rFonts w:ascii="Times New Roman" w:hAnsi="Times New Roman" w:cs="Times New Roman"/>
          <w:sz w:val="24"/>
          <w:szCs w:val="24"/>
        </w:rPr>
        <w:t>ią veiksmo vietą turinti pasaka</w:t>
      </w:r>
      <w:r>
        <w:rPr>
          <w:rFonts w:ascii="Times New Roman" w:hAnsi="Times New Roman" w:cs="Times New Roman"/>
          <w:sz w:val="24"/>
          <w:szCs w:val="24"/>
        </w:rPr>
        <w:t xml:space="preserve"> su vaikams gerai pažystamais </w:t>
      </w:r>
      <w:r w:rsidR="0009276C">
        <w:rPr>
          <w:rFonts w:ascii="Times New Roman" w:hAnsi="Times New Roman" w:cs="Times New Roman"/>
          <w:sz w:val="24"/>
          <w:szCs w:val="24"/>
        </w:rPr>
        <w:t xml:space="preserve">veikėjais-gyvūnėliais. Pvz.: </w:t>
      </w:r>
      <w:r w:rsidR="00D6681D">
        <w:rPr>
          <w:rFonts w:ascii="Times New Roman" w:hAnsi="Times New Roman" w:cs="Times New Roman"/>
          <w:sz w:val="24"/>
          <w:szCs w:val="24"/>
        </w:rPr>
        <w:t xml:space="preserve">,,Kas trobelėje gyvena“, ,,Pirštinė“, ,,Pagrandukas“ ir eilė kitų. </w:t>
      </w:r>
    </w:p>
    <w:p w:rsidR="0009276C" w:rsidRDefault="00D6681D" w:rsidP="00D0093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Vieno trafareto pagalba lengvai galima pagaminti 6-8 personažus. Nežymūs galvytės formos pakeitimai, pridedant kiekvienam gyvūnėliui tinkančias ausytes, savitai ,,aprengi</w:t>
      </w:r>
      <w:r w:rsidR="0009276C">
        <w:rPr>
          <w:rFonts w:ascii="Times New Roman" w:hAnsi="Times New Roman" w:cs="Times New Roman"/>
          <w:sz w:val="24"/>
          <w:szCs w:val="24"/>
        </w:rPr>
        <w:t>ant“, t.y.</w:t>
      </w:r>
      <w:r>
        <w:rPr>
          <w:rFonts w:ascii="Times New Roman" w:hAnsi="Times New Roman" w:cs="Times New Roman"/>
          <w:sz w:val="24"/>
          <w:szCs w:val="24"/>
        </w:rPr>
        <w:t xml:space="preserve"> atitinkamai nuspalvinant jų drabužius, štai ir turite pasakos herojus.</w:t>
      </w:r>
      <w:r w:rsidR="00D00937"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1E51D07E" wp14:editId="43B83CA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55800" cy="27622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76C">
        <w:rPr>
          <w:rFonts w:ascii="Times New Roman" w:hAnsi="Times New Roman" w:cs="Times New Roman"/>
          <w:sz w:val="24"/>
          <w:szCs w:val="24"/>
        </w:rPr>
        <w:t xml:space="preserve"> </w:t>
      </w:r>
      <w:r w:rsidR="00C91C3A">
        <w:rPr>
          <w:rFonts w:ascii="Times New Roman" w:hAnsi="Times New Roman" w:cs="Times New Roman"/>
          <w:sz w:val="24"/>
          <w:szCs w:val="24"/>
        </w:rPr>
        <w:t>Pavyzdyje matote nugarinę k</w:t>
      </w:r>
      <w:r w:rsidR="0009276C">
        <w:rPr>
          <w:rFonts w:ascii="Times New Roman" w:hAnsi="Times New Roman" w:cs="Times New Roman"/>
          <w:sz w:val="24"/>
          <w:szCs w:val="24"/>
        </w:rPr>
        <w:t>iškienės</w:t>
      </w:r>
      <w:r w:rsidR="00C91C3A">
        <w:rPr>
          <w:rFonts w:ascii="Times New Roman" w:hAnsi="Times New Roman" w:cs="Times New Roman"/>
          <w:sz w:val="24"/>
          <w:szCs w:val="24"/>
        </w:rPr>
        <w:t xml:space="preserve"> dalį. Jos</w:t>
      </w:r>
      <w:r w:rsidR="0009276C">
        <w:rPr>
          <w:rFonts w:ascii="Times New Roman" w:hAnsi="Times New Roman" w:cs="Times New Roman"/>
          <w:sz w:val="24"/>
          <w:szCs w:val="24"/>
        </w:rPr>
        <w:t xml:space="preserve"> galvelė </w:t>
      </w:r>
      <w:r w:rsidR="00C91C3A">
        <w:rPr>
          <w:rFonts w:ascii="Times New Roman" w:hAnsi="Times New Roman" w:cs="Times New Roman"/>
          <w:sz w:val="24"/>
          <w:szCs w:val="24"/>
        </w:rPr>
        <w:t>reikia nulenkti</w:t>
      </w:r>
      <w:r w:rsidR="0009276C">
        <w:rPr>
          <w:rFonts w:ascii="Times New Roman" w:hAnsi="Times New Roman" w:cs="Times New Roman"/>
          <w:sz w:val="24"/>
          <w:szCs w:val="24"/>
        </w:rPr>
        <w:t xml:space="preserve"> į priekį</w:t>
      </w:r>
      <w:r w:rsidR="00C91C3A">
        <w:rPr>
          <w:rFonts w:ascii="Times New Roman" w:hAnsi="Times New Roman" w:cs="Times New Roman"/>
          <w:sz w:val="24"/>
          <w:szCs w:val="24"/>
        </w:rPr>
        <w:t>.</w:t>
      </w:r>
      <w:r w:rsidR="006C3334">
        <w:rPr>
          <w:rFonts w:ascii="Times New Roman" w:hAnsi="Times New Roman" w:cs="Times New Roman"/>
          <w:sz w:val="24"/>
          <w:szCs w:val="24"/>
        </w:rPr>
        <w:t xml:space="preserve"> Tokių kartoninių (dvipusių) lėlių tvirtinimas prie lazdelės (medinio iešmo sumuštiniams verti) gali būti dvejopas: kaip lazdelinės lėlės – iš  lėlės apačios, arba iš viršaus, kaip marionetės.</w:t>
      </w:r>
    </w:p>
    <w:p w:rsidR="00E63F59" w:rsidRDefault="006C3334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Šiems pasakos teatrealizavimo  pasirengimo darbams pasikvieskite savo mažąjį talkininką. Lai kerpa gyvūnėlių siluetus, spalvina margina kiškienės suknelę, ,,siuva“ į vilko liemenę sagas, ar piešia kiškiui ūsus. </w:t>
      </w:r>
    </w:p>
    <w:p w:rsidR="00D6681D" w:rsidRDefault="00E63F59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Personažų drabužiai, jų detalės, veidukų išraiška, mimika charakterizuoja pačius herojus. </w:t>
      </w:r>
      <w:r w:rsidR="00C91C3A">
        <w:rPr>
          <w:rFonts w:ascii="Times New Roman" w:hAnsi="Times New Roman" w:cs="Times New Roman"/>
          <w:sz w:val="24"/>
          <w:szCs w:val="24"/>
        </w:rPr>
        <w:t>K</w:t>
      </w:r>
      <w:r w:rsidR="00C91C3A">
        <w:rPr>
          <w:rFonts w:ascii="Times New Roman" w:hAnsi="Times New Roman" w:cs="Times New Roman"/>
          <w:sz w:val="24"/>
          <w:szCs w:val="24"/>
        </w:rPr>
        <w:t>urdami</w:t>
      </w:r>
      <w:r w:rsidR="00C91C3A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 xml:space="preserve">tebėkite </w:t>
      </w:r>
      <w:r w:rsidR="00C91C3A">
        <w:rPr>
          <w:rFonts w:ascii="Times New Roman" w:hAnsi="Times New Roman" w:cs="Times New Roman"/>
          <w:sz w:val="24"/>
          <w:szCs w:val="24"/>
        </w:rPr>
        <w:t>ta</w:t>
      </w:r>
      <w:r w:rsidR="00C91C3A">
        <w:rPr>
          <w:rFonts w:ascii="Times New Roman" w:hAnsi="Times New Roman" w:cs="Times New Roman"/>
          <w:sz w:val="24"/>
          <w:szCs w:val="24"/>
        </w:rPr>
        <w:t>i su vaiku</w:t>
      </w:r>
      <w:r>
        <w:rPr>
          <w:rFonts w:ascii="Times New Roman" w:hAnsi="Times New Roman" w:cs="Times New Roman"/>
          <w:sz w:val="24"/>
          <w:szCs w:val="24"/>
        </w:rPr>
        <w:t>, įvertinkite, kuris mielas ir geras, o kuris atrodo piktas. Kuris personažas atrodo tvarkingas, darbštus, o kuris priešingai – apsileidęs. Tokie herojų charakterio numatymai pravers kuriant personažą teatrealizuotoje pa</w:t>
      </w:r>
      <w:r w:rsidR="00041839">
        <w:rPr>
          <w:rFonts w:ascii="Times New Roman" w:hAnsi="Times New Roman" w:cs="Times New Roman"/>
          <w:sz w:val="24"/>
          <w:szCs w:val="24"/>
        </w:rPr>
        <w:t>sakoje, o vaikui bus gera pažin</w:t>
      </w:r>
      <w:r>
        <w:rPr>
          <w:rFonts w:ascii="Times New Roman" w:hAnsi="Times New Roman" w:cs="Times New Roman"/>
          <w:sz w:val="24"/>
          <w:szCs w:val="24"/>
        </w:rPr>
        <w:t xml:space="preserve">imo pamoka </w:t>
      </w:r>
      <w:r w:rsidR="00041839">
        <w:rPr>
          <w:rFonts w:ascii="Times New Roman" w:hAnsi="Times New Roman" w:cs="Times New Roman"/>
          <w:sz w:val="24"/>
          <w:szCs w:val="24"/>
        </w:rPr>
        <w:t>suvokiant ir įvardinan</w:t>
      </w:r>
      <w:r w:rsidR="0009276C">
        <w:rPr>
          <w:rFonts w:ascii="Times New Roman" w:hAnsi="Times New Roman" w:cs="Times New Roman"/>
          <w:sz w:val="24"/>
          <w:szCs w:val="24"/>
        </w:rPr>
        <w:t>t emocijas, nuotaikas,</w:t>
      </w:r>
      <w:r w:rsidR="00041839">
        <w:rPr>
          <w:rFonts w:ascii="Times New Roman" w:hAnsi="Times New Roman" w:cs="Times New Roman"/>
          <w:sz w:val="24"/>
          <w:szCs w:val="24"/>
        </w:rPr>
        <w:t xml:space="preserve"> išvaizdą.</w:t>
      </w:r>
      <w:r w:rsidR="00D66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839" w:rsidRDefault="00041839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Pasigaminote reikiamus p</w:t>
      </w:r>
      <w:r w:rsidR="00C91C3A">
        <w:rPr>
          <w:rFonts w:ascii="Times New Roman" w:hAnsi="Times New Roman" w:cs="Times New Roman"/>
          <w:sz w:val="24"/>
          <w:szCs w:val="24"/>
        </w:rPr>
        <w:t>ersonažus? Kad pasaka ,,atgytų“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reikia objektų, apie kurį rutuliosis</w:t>
      </w:r>
      <w:r w:rsidR="0009276C">
        <w:rPr>
          <w:rFonts w:ascii="Times New Roman" w:hAnsi="Times New Roman" w:cs="Times New Roman"/>
          <w:sz w:val="24"/>
          <w:szCs w:val="24"/>
        </w:rPr>
        <w:t xml:space="preserve"> visas</w:t>
      </w:r>
      <w:r>
        <w:rPr>
          <w:rFonts w:ascii="Times New Roman" w:hAnsi="Times New Roman" w:cs="Times New Roman"/>
          <w:sz w:val="24"/>
          <w:szCs w:val="24"/>
        </w:rPr>
        <w:t xml:space="preserve"> pasakos veiksmas. Tai gali būti namelis ar keletas eglaičių miško vaizdui sukurti. </w:t>
      </w:r>
    </w:p>
    <w:p w:rsidR="00D00937" w:rsidRDefault="00D00937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00937" w:rsidRDefault="00D00937" w:rsidP="00D0093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2C7B942" wp14:editId="06111098">
            <wp:extent cx="4820092" cy="361507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1722" cy="36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39" w:rsidRDefault="00041839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Kai pamiškėje ,,išdygsta“ trobelė, ji jau gali plačiai atverti duris pirmajam personažui – pelytei. Toliau pasaką galite pe</w:t>
      </w:r>
      <w:r w:rsidR="005E7836">
        <w:rPr>
          <w:rFonts w:ascii="Times New Roman" w:hAnsi="Times New Roman" w:cs="Times New Roman"/>
          <w:sz w:val="24"/>
          <w:szCs w:val="24"/>
        </w:rPr>
        <w:t>rteikti pažodžiui, kaip knygoje</w:t>
      </w:r>
      <w:r>
        <w:rPr>
          <w:rFonts w:ascii="Times New Roman" w:hAnsi="Times New Roman" w:cs="Times New Roman"/>
          <w:sz w:val="24"/>
          <w:szCs w:val="24"/>
        </w:rPr>
        <w:t xml:space="preserve">, arba  </w:t>
      </w:r>
      <w:r w:rsidR="005E7836">
        <w:rPr>
          <w:rFonts w:ascii="Times New Roman" w:hAnsi="Times New Roman" w:cs="Times New Roman"/>
          <w:sz w:val="24"/>
          <w:szCs w:val="24"/>
        </w:rPr>
        <w:t xml:space="preserve">laisvai improvizuoti, sugalvodami savitas, originalias  istorijas. Pasikliaukite savo fantazijomis ir kūrybiškumu. </w:t>
      </w:r>
    </w:p>
    <w:p w:rsidR="005E7836" w:rsidRDefault="005E7836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Toks vaizdus pasakaičių perteikimo būdas, panaudojant teatrinės lėles, lavina ne tik vaiko dėmesį, atmintį, pastabumą, skatina pažintines pastangas, bet ir žadina vaizduotę, sugebėjimą fantazuoti, kurti. </w:t>
      </w:r>
    </w:p>
    <w:p w:rsidR="005E7836" w:rsidRDefault="005E7836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Pasaka, teatro kalba – pagrindinis dalykas, kuriuo mes galime pasiekti vaiko sielą. Tai nepraleiskime šio momento - ankstyvosios vaikystės amžiaus, kai </w:t>
      </w:r>
      <w:r w:rsidR="00672711">
        <w:rPr>
          <w:rFonts w:ascii="Times New Roman" w:hAnsi="Times New Roman" w:cs="Times New Roman"/>
          <w:sz w:val="24"/>
          <w:szCs w:val="24"/>
        </w:rPr>
        <w:t>visi vartai į mažylio širdį plačiai atverti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2711">
        <w:rPr>
          <w:rFonts w:ascii="Times New Roman" w:hAnsi="Times New Roman" w:cs="Times New Roman"/>
          <w:sz w:val="24"/>
          <w:szCs w:val="24"/>
        </w:rPr>
        <w:t xml:space="preserve"> Reikia turėti tik  raktą. O </w:t>
      </w:r>
      <w:r w:rsidR="0039039B">
        <w:rPr>
          <w:rFonts w:ascii="Times New Roman" w:hAnsi="Times New Roman" w:cs="Times New Roman"/>
          <w:sz w:val="24"/>
          <w:szCs w:val="24"/>
        </w:rPr>
        <w:t>šis</w:t>
      </w:r>
      <w:r w:rsidR="00672711">
        <w:rPr>
          <w:rFonts w:ascii="Times New Roman" w:hAnsi="Times New Roman" w:cs="Times New Roman"/>
          <w:sz w:val="24"/>
          <w:szCs w:val="24"/>
        </w:rPr>
        <w:t xml:space="preserve"> </w:t>
      </w:r>
      <w:r w:rsidR="0039039B">
        <w:rPr>
          <w:rFonts w:ascii="Times New Roman" w:hAnsi="Times New Roman" w:cs="Times New Roman"/>
          <w:sz w:val="24"/>
          <w:szCs w:val="24"/>
        </w:rPr>
        <w:t>stebuklingas</w:t>
      </w:r>
      <w:r w:rsidR="00672711">
        <w:rPr>
          <w:rFonts w:ascii="Times New Roman" w:hAnsi="Times New Roman" w:cs="Times New Roman"/>
          <w:sz w:val="24"/>
          <w:szCs w:val="24"/>
        </w:rPr>
        <w:t xml:space="preserve"> </w:t>
      </w:r>
      <w:r w:rsidR="0039039B">
        <w:rPr>
          <w:rFonts w:ascii="Times New Roman" w:hAnsi="Times New Roman" w:cs="Times New Roman"/>
          <w:sz w:val="24"/>
          <w:szCs w:val="24"/>
        </w:rPr>
        <w:t>raktas - jūsų kūrybingose rankose ir mylinčiose širdyse.</w:t>
      </w:r>
      <w:r w:rsidR="006727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9039B" w:rsidRDefault="0039039B" w:rsidP="00D668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9039B" w:rsidRPr="00A01EC7" w:rsidRDefault="0039039B" w:rsidP="0039039B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 pagarba auklėtoja Rita Los</w:t>
      </w:r>
    </w:p>
    <w:sectPr w:rsidR="0039039B" w:rsidRPr="00A01EC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C7"/>
    <w:rsid w:val="00041839"/>
    <w:rsid w:val="0009276C"/>
    <w:rsid w:val="0039039B"/>
    <w:rsid w:val="004511F6"/>
    <w:rsid w:val="005E7836"/>
    <w:rsid w:val="00672711"/>
    <w:rsid w:val="006C3334"/>
    <w:rsid w:val="00A01EC7"/>
    <w:rsid w:val="00C91C3A"/>
    <w:rsid w:val="00D00937"/>
    <w:rsid w:val="00D6681D"/>
    <w:rsid w:val="00E6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1E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1E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1710</Words>
  <Characters>976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Arturas</dc:creator>
  <cp:lastModifiedBy>Arturas</cp:lastModifiedBy>
  <cp:revision>5</cp:revision>
  <dcterms:created xsi:type="dcterms:W3CDTF">2014-12-16T09:31:00Z</dcterms:created>
  <dcterms:modified xsi:type="dcterms:W3CDTF">2014-12-22T09:37:00Z</dcterms:modified>
</cp:coreProperties>
</file>