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7E2E" w14:textId="77777777" w:rsidR="003F2FD7" w:rsidRDefault="00C2638F" w:rsidP="00C2638F">
      <w:pPr>
        <w:jc w:val="center"/>
        <w:rPr>
          <w:rFonts w:ascii="Times New Roman" w:hAnsi="Times New Roman"/>
          <w:sz w:val="32"/>
          <w:szCs w:val="32"/>
          <w:lang w:val="lt-LT"/>
        </w:rPr>
      </w:pPr>
      <w:r>
        <w:rPr>
          <w:rFonts w:ascii="Times New Roman" w:hAnsi="Times New Roman"/>
          <w:sz w:val="32"/>
          <w:szCs w:val="32"/>
          <w:lang w:val="lt-LT"/>
        </w:rPr>
        <w:t>UGDYMO SĄLYGŲ TENKINIMAS</w:t>
      </w:r>
      <w:r w:rsidR="006B27DA" w:rsidRPr="00AE1887">
        <w:rPr>
          <w:rFonts w:ascii="Times New Roman" w:hAnsi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/>
          <w:sz w:val="32"/>
          <w:szCs w:val="32"/>
          <w:lang w:val="lt-LT"/>
        </w:rPr>
        <w:t>PANAUDOJANT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/>
          <w:sz w:val="32"/>
          <w:szCs w:val="32"/>
          <w:lang w:val="lt-LT"/>
        </w:rPr>
        <w:t xml:space="preserve">SPEC. LĖŠAS </w:t>
      </w:r>
    </w:p>
    <w:p w14:paraId="720E8DB0" w14:textId="77777777" w:rsidR="006B27DA" w:rsidRDefault="00C2638F" w:rsidP="00C2638F">
      <w:pPr>
        <w:jc w:val="center"/>
        <w:rPr>
          <w:rFonts w:ascii="Times New Roman" w:hAnsi="Times New Roman"/>
          <w:sz w:val="32"/>
          <w:szCs w:val="32"/>
          <w:lang w:val="lt-LT"/>
        </w:rPr>
      </w:pPr>
      <w:r w:rsidRPr="00AE1887">
        <w:rPr>
          <w:rFonts w:ascii="Times New Roman" w:hAnsi="Times New Roman"/>
          <w:b/>
          <w:sz w:val="32"/>
          <w:szCs w:val="32"/>
          <w:lang w:val="lt-LT"/>
        </w:rPr>
        <w:t xml:space="preserve">2016 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METŲ </w:t>
      </w:r>
      <w:r w:rsidRPr="00AE1887">
        <w:rPr>
          <w:rFonts w:ascii="Times New Roman" w:hAnsi="Times New Roman"/>
          <w:b/>
          <w:sz w:val="32"/>
          <w:szCs w:val="32"/>
          <w:lang w:val="lt-LT"/>
        </w:rPr>
        <w:t>IV</w:t>
      </w:r>
      <w:r w:rsidRPr="00AE1887">
        <w:rPr>
          <w:rFonts w:ascii="Times New Roman" w:hAnsi="Times New Roman"/>
          <w:sz w:val="32"/>
          <w:szCs w:val="32"/>
          <w:lang w:val="lt-LT"/>
        </w:rPr>
        <w:t xml:space="preserve"> KETVIRČIO</w:t>
      </w:r>
      <w:r>
        <w:rPr>
          <w:rFonts w:ascii="Times New Roman" w:hAnsi="Times New Roman"/>
          <w:sz w:val="32"/>
          <w:szCs w:val="32"/>
          <w:lang w:val="lt-LT"/>
        </w:rPr>
        <w:t xml:space="preserve"> </w:t>
      </w:r>
      <w:r w:rsidR="006B27DA" w:rsidRPr="00AE1887">
        <w:rPr>
          <w:rFonts w:ascii="Times New Roman" w:hAnsi="Times New Roman"/>
          <w:sz w:val="32"/>
          <w:szCs w:val="32"/>
          <w:lang w:val="lt-LT"/>
        </w:rPr>
        <w:t>ATASKAITA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4"/>
        <w:gridCol w:w="7020"/>
        <w:gridCol w:w="2379"/>
      </w:tblGrid>
      <w:tr w:rsidR="006B27DA" w:rsidRPr="00151EBD" w14:paraId="4E49E3D4" w14:textId="77777777" w:rsidTr="003E14C5">
        <w:tc>
          <w:tcPr>
            <w:tcW w:w="1188" w:type="dxa"/>
          </w:tcPr>
          <w:p w14:paraId="335E971E" w14:textId="77777777" w:rsidR="006B27DA" w:rsidRPr="00151EBD" w:rsidRDefault="006B27DA" w:rsidP="00013C85">
            <w:pPr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 Eil.Nr.</w:t>
            </w:r>
          </w:p>
        </w:tc>
        <w:tc>
          <w:tcPr>
            <w:tcW w:w="7200" w:type="dxa"/>
          </w:tcPr>
          <w:p w14:paraId="4ED82F3E" w14:textId="77777777" w:rsidR="006B27DA" w:rsidRPr="00151EBD" w:rsidRDefault="006B27DA" w:rsidP="003F2FD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Išlaidos</w:t>
            </w:r>
          </w:p>
        </w:tc>
        <w:tc>
          <w:tcPr>
            <w:tcW w:w="2421" w:type="dxa"/>
          </w:tcPr>
          <w:p w14:paraId="56993317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Suma</w:t>
            </w:r>
          </w:p>
        </w:tc>
      </w:tr>
      <w:tr w:rsidR="006B27DA" w:rsidRPr="00151EBD" w14:paraId="2D4D9C96" w14:textId="77777777" w:rsidTr="003E14C5">
        <w:tc>
          <w:tcPr>
            <w:tcW w:w="1188" w:type="dxa"/>
          </w:tcPr>
          <w:p w14:paraId="03B61A21" w14:textId="77777777"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1.</w:t>
            </w:r>
          </w:p>
        </w:tc>
        <w:tc>
          <w:tcPr>
            <w:tcW w:w="7200" w:type="dxa"/>
          </w:tcPr>
          <w:p w14:paraId="7C151CDB" w14:textId="77777777"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Žaisla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i, žaidimai, lauko priemonės - „Katinukų“,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„Gandriukų“, „Pelėdžiukų“, „Ežiukų“ , „Bitučių“, „Varlyčių“, „Šarkiukų“, „Meškučių“, „Kiškučių“, „Žiogel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ių“, „Boružėlių“ ir „Drugelių“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grupėms.</w:t>
            </w:r>
          </w:p>
        </w:tc>
        <w:tc>
          <w:tcPr>
            <w:tcW w:w="2421" w:type="dxa"/>
          </w:tcPr>
          <w:p w14:paraId="5100F897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3806,26 €</w:t>
            </w:r>
          </w:p>
        </w:tc>
      </w:tr>
      <w:tr w:rsidR="006B27DA" w:rsidRPr="00151EBD" w14:paraId="1CDDBCBA" w14:textId="77777777" w:rsidTr="003E14C5">
        <w:tc>
          <w:tcPr>
            <w:tcW w:w="1188" w:type="dxa"/>
          </w:tcPr>
          <w:p w14:paraId="157CF745" w14:textId="77777777"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2.</w:t>
            </w:r>
          </w:p>
        </w:tc>
        <w:tc>
          <w:tcPr>
            <w:tcW w:w="7200" w:type="dxa"/>
          </w:tcPr>
          <w:p w14:paraId="7626BE32" w14:textId="77777777"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Kanceliarinės prekės – „Katinukų“,  „Gandriukų“, „Pelėdžiukų“, „Ežiukų“ , „Bitučių“, „Varlyčių“, „Šarkiukų“, „Meškučių“, „Kiškučių“, „Žiogel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ių“, „Boružėlių“ ir „Drugelių“ grupėms, administracijai.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Kalėdinės dekoracijos – interjero grupei.</w:t>
            </w:r>
          </w:p>
        </w:tc>
        <w:tc>
          <w:tcPr>
            <w:tcW w:w="2421" w:type="dxa"/>
          </w:tcPr>
          <w:p w14:paraId="475B83D7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1509,10 €</w:t>
            </w:r>
          </w:p>
        </w:tc>
      </w:tr>
      <w:tr w:rsidR="006B27DA" w:rsidRPr="00151EBD" w14:paraId="7D62BF2E" w14:textId="77777777" w:rsidTr="003E14C5">
        <w:tc>
          <w:tcPr>
            <w:tcW w:w="1188" w:type="dxa"/>
          </w:tcPr>
          <w:p w14:paraId="019DFB73" w14:textId="77777777"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3.</w:t>
            </w:r>
          </w:p>
        </w:tc>
        <w:tc>
          <w:tcPr>
            <w:tcW w:w="7200" w:type="dxa"/>
          </w:tcPr>
          <w:p w14:paraId="24C41005" w14:textId="77777777"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Statybinės medžiagos „Gan</w:t>
            </w:r>
            <w:r w:rsidR="003F2FD7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driukų“, „Pelėdžiukų“, „Ežiukų“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, „Bitučių“, „Varlyčių“, „Šarkiukų“, „Meškučių“, „Kiškučių“, „Žiogelių“, „Boružėlių“ ir „Drugelių“ grupėse (pakabinamų lubų konstrukcijos, tapetai, tapetų klijai ir kt). </w:t>
            </w:r>
          </w:p>
        </w:tc>
        <w:tc>
          <w:tcPr>
            <w:tcW w:w="2421" w:type="dxa"/>
          </w:tcPr>
          <w:p w14:paraId="10A74DDD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2588,58 €</w:t>
            </w:r>
          </w:p>
        </w:tc>
      </w:tr>
      <w:tr w:rsidR="006B27DA" w:rsidRPr="00151EBD" w14:paraId="76818754" w14:textId="77777777" w:rsidTr="00151EBD">
        <w:trPr>
          <w:trHeight w:val="926"/>
        </w:trPr>
        <w:tc>
          <w:tcPr>
            <w:tcW w:w="1188" w:type="dxa"/>
          </w:tcPr>
          <w:p w14:paraId="504D507E" w14:textId="77777777"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4.</w:t>
            </w:r>
          </w:p>
        </w:tc>
        <w:tc>
          <w:tcPr>
            <w:tcW w:w="7200" w:type="dxa"/>
          </w:tcPr>
          <w:p w14:paraId="4115CEE9" w14:textId="77777777" w:rsidR="006B27DA" w:rsidRPr="00151EBD" w:rsidRDefault="003F2FD7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Mobiliosios lavytės </w:t>
            </w:r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„Katinukų“ grupėje.</w:t>
            </w:r>
          </w:p>
        </w:tc>
        <w:tc>
          <w:tcPr>
            <w:tcW w:w="2421" w:type="dxa"/>
          </w:tcPr>
          <w:p w14:paraId="7CAF9203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731,76 €</w:t>
            </w:r>
          </w:p>
        </w:tc>
      </w:tr>
      <w:tr w:rsidR="006B27DA" w:rsidRPr="00151EBD" w14:paraId="3A183B78" w14:textId="77777777" w:rsidTr="00151EBD">
        <w:trPr>
          <w:trHeight w:val="854"/>
        </w:trPr>
        <w:tc>
          <w:tcPr>
            <w:tcW w:w="1188" w:type="dxa"/>
          </w:tcPr>
          <w:p w14:paraId="6231A6A9" w14:textId="77777777" w:rsidR="006B27DA" w:rsidRPr="00151EBD" w:rsidRDefault="006B27DA" w:rsidP="00827269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5.</w:t>
            </w:r>
          </w:p>
        </w:tc>
        <w:tc>
          <w:tcPr>
            <w:tcW w:w="7200" w:type="dxa"/>
          </w:tcPr>
          <w:p w14:paraId="25D3990F" w14:textId="77777777" w:rsidR="006B27DA" w:rsidRPr="00151EBD" w:rsidRDefault="003F2FD7" w:rsidP="00AE1887">
            <w:pPr>
              <w:spacing w:line="240" w:lineRule="auto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>
              <w:rPr>
                <w:rFonts w:ascii="Times New Roman" w:eastAsia="Calibri" w:hAnsi="Times New Roman"/>
                <w:sz w:val="32"/>
                <w:szCs w:val="32"/>
                <w:lang w:val="lt-LT"/>
              </w:rPr>
              <w:t xml:space="preserve">Ūkio prekės </w:t>
            </w:r>
            <w:r w:rsidR="006B27DA"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(elektrinis virdulys, informaciniai stendai ir.kt).</w:t>
            </w:r>
          </w:p>
        </w:tc>
        <w:tc>
          <w:tcPr>
            <w:tcW w:w="2421" w:type="dxa"/>
          </w:tcPr>
          <w:p w14:paraId="41A38AFF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476,60 €</w:t>
            </w:r>
          </w:p>
        </w:tc>
      </w:tr>
      <w:tr w:rsidR="006B27DA" w:rsidRPr="00151EBD" w14:paraId="62098E94" w14:textId="77777777" w:rsidTr="003E14C5">
        <w:tc>
          <w:tcPr>
            <w:tcW w:w="1188" w:type="dxa"/>
          </w:tcPr>
          <w:p w14:paraId="4EAE3479" w14:textId="77777777" w:rsidR="006B27DA" w:rsidRPr="00151EBD" w:rsidRDefault="006B27DA" w:rsidP="00013C85">
            <w:pPr>
              <w:rPr>
                <w:rFonts w:ascii="Times New Roman" w:eastAsia="Calibri" w:hAnsi="Times New Roman"/>
                <w:sz w:val="32"/>
                <w:szCs w:val="32"/>
                <w:lang w:val="lt-LT"/>
              </w:rPr>
            </w:pPr>
          </w:p>
        </w:tc>
        <w:tc>
          <w:tcPr>
            <w:tcW w:w="7200" w:type="dxa"/>
          </w:tcPr>
          <w:p w14:paraId="0C1FE38C" w14:textId="77777777" w:rsidR="006B27DA" w:rsidRPr="00151EBD" w:rsidRDefault="006B27DA" w:rsidP="00AE1887">
            <w:pPr>
              <w:spacing w:line="240" w:lineRule="auto"/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  <w:t>Viso:</w:t>
            </w:r>
          </w:p>
        </w:tc>
        <w:tc>
          <w:tcPr>
            <w:tcW w:w="2421" w:type="dxa"/>
          </w:tcPr>
          <w:p w14:paraId="3E692051" w14:textId="77777777" w:rsidR="006B27DA" w:rsidRPr="00151EBD" w:rsidRDefault="006B27DA" w:rsidP="00AE1887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</w:pPr>
            <w:r w:rsidRPr="00151EBD">
              <w:rPr>
                <w:rFonts w:ascii="Times New Roman" w:eastAsia="Calibri" w:hAnsi="Times New Roman"/>
                <w:b/>
                <w:sz w:val="32"/>
                <w:szCs w:val="32"/>
                <w:lang w:val="lt-LT"/>
              </w:rPr>
              <w:t xml:space="preserve">9112,30 </w:t>
            </w:r>
            <w:r w:rsidRPr="00151EBD">
              <w:rPr>
                <w:rFonts w:ascii="Times New Roman" w:eastAsia="Calibri" w:hAnsi="Times New Roman"/>
                <w:sz w:val="32"/>
                <w:szCs w:val="32"/>
                <w:lang w:val="lt-LT"/>
              </w:rPr>
              <w:t>€</w:t>
            </w:r>
          </w:p>
        </w:tc>
      </w:tr>
    </w:tbl>
    <w:p w14:paraId="23AFA4BA" w14:textId="77777777" w:rsidR="006B27DA" w:rsidRPr="00151EBD" w:rsidRDefault="006B27DA" w:rsidP="00013C85">
      <w:pPr>
        <w:rPr>
          <w:rFonts w:ascii="Times New Roman" w:hAnsi="Times New Roman"/>
          <w:sz w:val="32"/>
          <w:szCs w:val="32"/>
          <w:lang w:val="lt-LT"/>
        </w:rPr>
      </w:pPr>
    </w:p>
    <w:p w14:paraId="244F28B2" w14:textId="77777777" w:rsidR="006B27DA" w:rsidRPr="00AE1887" w:rsidRDefault="006B27DA" w:rsidP="003F2FD7">
      <w:pPr>
        <w:ind w:right="528"/>
        <w:jc w:val="right"/>
        <w:rPr>
          <w:rFonts w:ascii="Times New Roman" w:hAnsi="Times New Roman"/>
          <w:sz w:val="28"/>
          <w:szCs w:val="28"/>
          <w:lang w:val="lt-LT"/>
        </w:rPr>
      </w:pPr>
      <w:r w:rsidRPr="00151EBD">
        <w:rPr>
          <w:rFonts w:ascii="Times New Roman" w:hAnsi="Times New Roman"/>
          <w:sz w:val="32"/>
          <w:szCs w:val="32"/>
          <w:lang w:val="lt-LT"/>
        </w:rPr>
        <w:t>Direktorė</w:t>
      </w:r>
    </w:p>
    <w:sectPr w:rsidR="006B27DA" w:rsidRPr="00AE1887" w:rsidSect="00AE1887">
      <w:pgSz w:w="12240" w:h="15840"/>
      <w:pgMar w:top="1260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EB"/>
    <w:rsid w:val="00013C85"/>
    <w:rsid w:val="00074A80"/>
    <w:rsid w:val="000A2912"/>
    <w:rsid w:val="0015131A"/>
    <w:rsid w:val="00151EBD"/>
    <w:rsid w:val="001C4790"/>
    <w:rsid w:val="00204BBB"/>
    <w:rsid w:val="0021146A"/>
    <w:rsid w:val="0027481B"/>
    <w:rsid w:val="002939D1"/>
    <w:rsid w:val="0029417B"/>
    <w:rsid w:val="002B5EFE"/>
    <w:rsid w:val="00382F55"/>
    <w:rsid w:val="003B729F"/>
    <w:rsid w:val="003B77AA"/>
    <w:rsid w:val="003E0AE2"/>
    <w:rsid w:val="003E14C5"/>
    <w:rsid w:val="003E725D"/>
    <w:rsid w:val="003F2FD7"/>
    <w:rsid w:val="004354D6"/>
    <w:rsid w:val="00443BF5"/>
    <w:rsid w:val="004827E9"/>
    <w:rsid w:val="004C3CE1"/>
    <w:rsid w:val="004E0096"/>
    <w:rsid w:val="00506B00"/>
    <w:rsid w:val="00523F28"/>
    <w:rsid w:val="00537B26"/>
    <w:rsid w:val="00540375"/>
    <w:rsid w:val="005E089C"/>
    <w:rsid w:val="006332E0"/>
    <w:rsid w:val="00640F1F"/>
    <w:rsid w:val="006A27C7"/>
    <w:rsid w:val="006B27DA"/>
    <w:rsid w:val="006B3DD4"/>
    <w:rsid w:val="006D2CEF"/>
    <w:rsid w:val="00700737"/>
    <w:rsid w:val="00761BEB"/>
    <w:rsid w:val="007A2973"/>
    <w:rsid w:val="00816692"/>
    <w:rsid w:val="00827269"/>
    <w:rsid w:val="0088253C"/>
    <w:rsid w:val="008831E1"/>
    <w:rsid w:val="008D6477"/>
    <w:rsid w:val="0091611D"/>
    <w:rsid w:val="0092061F"/>
    <w:rsid w:val="00955AEE"/>
    <w:rsid w:val="009F3B52"/>
    <w:rsid w:val="00A0478A"/>
    <w:rsid w:val="00A4779C"/>
    <w:rsid w:val="00A642D2"/>
    <w:rsid w:val="00A672E2"/>
    <w:rsid w:val="00AB24AE"/>
    <w:rsid w:val="00AB4D27"/>
    <w:rsid w:val="00AB7D3C"/>
    <w:rsid w:val="00AE1887"/>
    <w:rsid w:val="00B12698"/>
    <w:rsid w:val="00B77CB0"/>
    <w:rsid w:val="00BA2A0A"/>
    <w:rsid w:val="00C06A59"/>
    <w:rsid w:val="00C2638F"/>
    <w:rsid w:val="00C36AC3"/>
    <w:rsid w:val="00C36E62"/>
    <w:rsid w:val="00D524AE"/>
    <w:rsid w:val="00D61EB5"/>
    <w:rsid w:val="00D636F5"/>
    <w:rsid w:val="00D81EF0"/>
    <w:rsid w:val="00DA7D6C"/>
    <w:rsid w:val="00DB1544"/>
    <w:rsid w:val="00E12A1A"/>
    <w:rsid w:val="00E43B15"/>
    <w:rsid w:val="00E90A94"/>
    <w:rsid w:val="00E92C4A"/>
    <w:rsid w:val="00EA2A46"/>
    <w:rsid w:val="00EC7E02"/>
    <w:rsid w:val="00EF3170"/>
    <w:rsid w:val="00F07712"/>
    <w:rsid w:val="00F07987"/>
    <w:rsid w:val="00F36EA9"/>
    <w:rsid w:val="00F61722"/>
    <w:rsid w:val="00F62091"/>
    <w:rsid w:val="00F81C5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F2AE5"/>
  <w15:docId w15:val="{D22FF2D3-7CC8-496F-AA69-C0C83A0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1BEB"/>
    <w:rPr>
      <w:rFonts w:cs="Times New Roman"/>
    </w:rPr>
  </w:style>
  <w:style w:type="table" w:styleId="TableGrid">
    <w:name w:val="Table Grid"/>
    <w:basedOn w:val="TableNormal"/>
    <w:uiPriority w:val="99"/>
    <w:locked/>
    <w:rsid w:val="003E14C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KREPŠELIO LĖŠŲ PASKIRSTYMAS 2015 METAMS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KREPŠELIO LĖŠŲ PASKIRSTYMAS 2015 METAMS</dc:title>
  <dc:creator>Zita</dc:creator>
  <cp:lastModifiedBy>Kompiuteris</cp:lastModifiedBy>
  <cp:revision>2</cp:revision>
  <cp:lastPrinted>2015-07-30T09:38:00Z</cp:lastPrinted>
  <dcterms:created xsi:type="dcterms:W3CDTF">2021-03-24T14:17:00Z</dcterms:created>
  <dcterms:modified xsi:type="dcterms:W3CDTF">2021-03-24T14:17:00Z</dcterms:modified>
</cp:coreProperties>
</file>